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63" w:rsidRDefault="007F2863" w:rsidP="007F2863">
      <w:r>
        <w:t>Történelmi, irodalmi és földrajzi-természettudományi barangolás a Felvidéken</w:t>
      </w:r>
    </w:p>
    <w:tbl>
      <w:tblPr>
        <w:tblStyle w:val="Rcsostblzat"/>
        <w:tblW w:w="0" w:type="auto"/>
        <w:tblLook w:val="04A0"/>
      </w:tblPr>
      <w:tblGrid>
        <w:gridCol w:w="958"/>
        <w:gridCol w:w="1202"/>
        <w:gridCol w:w="6879"/>
      </w:tblGrid>
      <w:tr w:rsidR="007F2863" w:rsidTr="00016AE9">
        <w:tc>
          <w:tcPr>
            <w:tcW w:w="958" w:type="dxa"/>
            <w:shd w:val="clear" w:color="auto" w:fill="FFFF00"/>
          </w:tcPr>
          <w:p w:rsidR="007F2863" w:rsidRDefault="007F2863" w:rsidP="004977B6">
            <w:r>
              <w:t>1</w:t>
            </w:r>
            <w:proofErr w:type="gramStart"/>
            <w:r>
              <w:t>.nap</w:t>
            </w:r>
            <w:proofErr w:type="gramEnd"/>
          </w:p>
        </w:tc>
        <w:tc>
          <w:tcPr>
            <w:tcW w:w="1202" w:type="dxa"/>
            <w:shd w:val="clear" w:color="auto" w:fill="FFFF00"/>
          </w:tcPr>
          <w:p w:rsidR="00016AE9" w:rsidRDefault="00016AE9" w:rsidP="004977B6">
            <w:r>
              <w:t>programok</w:t>
            </w:r>
          </w:p>
        </w:tc>
        <w:tc>
          <w:tcPr>
            <w:tcW w:w="6879" w:type="dxa"/>
            <w:shd w:val="clear" w:color="auto" w:fill="FFFF00"/>
          </w:tcPr>
          <w:p w:rsidR="007F2863" w:rsidRDefault="00016AE9" w:rsidP="004977B6">
            <w:r>
              <w:t>Időjárástól függő</w:t>
            </w:r>
          </w:p>
        </w:tc>
      </w:tr>
      <w:tr w:rsidR="007F2863" w:rsidTr="00016AE9">
        <w:tc>
          <w:tcPr>
            <w:tcW w:w="958" w:type="dxa"/>
          </w:tcPr>
          <w:p w:rsidR="007F2863" w:rsidRDefault="007F2863" w:rsidP="004977B6"/>
        </w:tc>
        <w:tc>
          <w:tcPr>
            <w:tcW w:w="1202" w:type="dxa"/>
          </w:tcPr>
          <w:p w:rsidR="007F2863" w:rsidRDefault="007F2863" w:rsidP="004977B6"/>
        </w:tc>
        <w:tc>
          <w:tcPr>
            <w:tcW w:w="6879" w:type="dxa"/>
          </w:tcPr>
          <w:p w:rsidR="007F2863" w:rsidRDefault="00681E4A" w:rsidP="004977B6">
            <w:r>
              <w:t>Magas - Tátra Ismerkedés a világ legkisebb terjedelmű magashegységével két helyszínen is</w:t>
            </w:r>
          </w:p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1</w:t>
            </w:r>
          </w:p>
        </w:tc>
        <w:tc>
          <w:tcPr>
            <w:tcW w:w="6879" w:type="dxa"/>
          </w:tcPr>
          <w:p w:rsidR="00681E4A" w:rsidRDefault="00681E4A" w:rsidP="00E53944">
            <w:r w:rsidRPr="00490B6D">
              <w:rPr>
                <w:u w:val="single"/>
              </w:rPr>
              <w:t>Tátralomnic</w:t>
            </w:r>
            <w:r>
              <w:t xml:space="preserve"> Kabinos felvonóval Enciántóig, (jó idő esetén) innen lanovkával a hegyoldalba lévő állomásig, majd rövid túrával (2-300 m) a hegygerincre a körpanoráma megcsodálása.</w:t>
            </w:r>
          </w:p>
        </w:tc>
      </w:tr>
      <w:tr w:rsidR="00681E4A" w:rsidTr="00016AE9">
        <w:tc>
          <w:tcPr>
            <w:tcW w:w="958" w:type="dxa"/>
            <w:tcBorders>
              <w:bottom w:val="single" w:sz="4" w:space="0" w:color="auto"/>
            </w:tcBorders>
          </w:tcPr>
          <w:p w:rsidR="00681E4A" w:rsidRDefault="00681E4A" w:rsidP="004977B6"/>
        </w:tc>
        <w:tc>
          <w:tcPr>
            <w:tcW w:w="1202" w:type="dxa"/>
            <w:tcBorders>
              <w:bottom w:val="single" w:sz="4" w:space="0" w:color="auto"/>
            </w:tcBorders>
          </w:tcPr>
          <w:p w:rsidR="00681E4A" w:rsidRDefault="00681E4A" w:rsidP="004977B6">
            <w:r>
              <w:t>2</w:t>
            </w: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:rsidR="00681E4A" w:rsidRDefault="00681E4A" w:rsidP="00E53944">
            <w:r w:rsidRPr="00490B6D">
              <w:rPr>
                <w:u w:val="single"/>
              </w:rPr>
              <w:t>Ótátrafüred</w:t>
            </w:r>
            <w:r>
              <w:t xml:space="preserve"> Séta a Tarpatak mentén, a hatalmas legömbölyített sziklák és vízesések megcsodálása</w:t>
            </w:r>
          </w:p>
        </w:tc>
      </w:tr>
      <w:tr w:rsidR="00016AE9" w:rsidTr="00016AE9">
        <w:tc>
          <w:tcPr>
            <w:tcW w:w="958" w:type="dxa"/>
            <w:tcBorders>
              <w:bottom w:val="single" w:sz="4" w:space="0" w:color="auto"/>
            </w:tcBorders>
          </w:tcPr>
          <w:p w:rsidR="00016AE9" w:rsidRDefault="00016AE9" w:rsidP="004977B6"/>
        </w:tc>
        <w:tc>
          <w:tcPr>
            <w:tcW w:w="1202" w:type="dxa"/>
            <w:tcBorders>
              <w:bottom w:val="single" w:sz="4" w:space="0" w:color="auto"/>
            </w:tcBorders>
          </w:tcPr>
          <w:p w:rsidR="00016AE9" w:rsidRDefault="00016AE9" w:rsidP="00016AE9">
            <w:r>
              <w:t xml:space="preserve">szállás </w:t>
            </w: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:rsidR="00016AE9" w:rsidRPr="00016AE9" w:rsidRDefault="00016AE9" w:rsidP="00E53944">
            <w:proofErr w:type="spellStart"/>
            <w:r w:rsidRPr="00016AE9">
              <w:t>Horny</w:t>
            </w:r>
            <w:proofErr w:type="spellEnd"/>
            <w:r w:rsidRPr="00016AE9">
              <w:t xml:space="preserve"> </w:t>
            </w:r>
            <w:proofErr w:type="spellStart"/>
            <w:r w:rsidRPr="00016AE9">
              <w:t>Smokovec</w:t>
            </w:r>
            <w:proofErr w:type="spellEnd"/>
            <w:r w:rsidRPr="00016AE9">
              <w:t xml:space="preserve"> </w:t>
            </w:r>
            <w:proofErr w:type="spellStart"/>
            <w:r w:rsidRPr="00016AE9">
              <w:t>Panzion</w:t>
            </w:r>
            <w:proofErr w:type="spellEnd"/>
            <w:r w:rsidRPr="00016AE9">
              <w:t xml:space="preserve"> Partizan</w:t>
            </w:r>
            <w:r>
              <w:t xml:space="preserve"> 3 éjszaka reggeli, vacsora ellátással</w:t>
            </w:r>
          </w:p>
        </w:tc>
      </w:tr>
      <w:tr w:rsidR="00681E4A" w:rsidTr="00016AE9">
        <w:tc>
          <w:tcPr>
            <w:tcW w:w="958" w:type="dxa"/>
            <w:shd w:val="clear" w:color="auto" w:fill="FFFF00"/>
          </w:tcPr>
          <w:p w:rsidR="00681E4A" w:rsidRDefault="00681E4A" w:rsidP="004977B6">
            <w:r>
              <w:t>2. nap</w:t>
            </w:r>
          </w:p>
        </w:tc>
        <w:tc>
          <w:tcPr>
            <w:tcW w:w="1202" w:type="dxa"/>
            <w:shd w:val="clear" w:color="auto" w:fill="FFFF00"/>
          </w:tcPr>
          <w:p w:rsidR="00681E4A" w:rsidRDefault="00681E4A" w:rsidP="004977B6"/>
        </w:tc>
        <w:tc>
          <w:tcPr>
            <w:tcW w:w="6879" w:type="dxa"/>
            <w:shd w:val="clear" w:color="auto" w:fill="FFFF00"/>
          </w:tcPr>
          <w:p w:rsidR="00681E4A" w:rsidRDefault="00681E4A" w:rsidP="004977B6"/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3</w:t>
            </w:r>
          </w:p>
        </w:tc>
        <w:tc>
          <w:tcPr>
            <w:tcW w:w="6879" w:type="dxa"/>
          </w:tcPr>
          <w:p w:rsidR="00681E4A" w:rsidRPr="00EF02A4" w:rsidRDefault="00681E4A" w:rsidP="00E53944">
            <w:r w:rsidRPr="003C4525">
              <w:rPr>
                <w:u w:val="single"/>
              </w:rPr>
              <w:t>Dobsina</w:t>
            </w:r>
            <w:r w:rsidRPr="00EF02A4">
              <w:t xml:space="preserve"> </w:t>
            </w:r>
            <w:hyperlink r:id="rId4" w:tooltip="Közép-Európa" w:history="1">
              <w:r w:rsidRPr="00EF02A4">
                <w:rPr>
                  <w:rStyle w:val="Hiperhivatkozs"/>
                  <w:color w:val="auto"/>
                  <w:u w:val="none"/>
                </w:rPr>
                <w:t>Közép-Európa</w:t>
              </w:r>
            </w:hyperlink>
            <w:r>
              <w:t xml:space="preserve"> egyik leglátogatottabb </w:t>
            </w:r>
            <w:hyperlink r:id="rId5" w:anchor="Jeges_barlangok" w:tooltip="Barlang" w:history="1">
              <w:r w:rsidRPr="00EF02A4">
                <w:rPr>
                  <w:rStyle w:val="Hiperhivatkozs"/>
                  <w:color w:val="auto"/>
                  <w:u w:val="none"/>
                </w:rPr>
                <w:t>jégbarlangj</w:t>
              </w:r>
            </w:hyperlink>
            <w:r>
              <w:t xml:space="preserve">ának megtekintése. </w:t>
            </w:r>
          </w:p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4</w:t>
            </w:r>
          </w:p>
        </w:tc>
        <w:tc>
          <w:tcPr>
            <w:tcW w:w="6879" w:type="dxa"/>
          </w:tcPr>
          <w:p w:rsidR="00681E4A" w:rsidRDefault="00681E4A" w:rsidP="00016AE9">
            <w:r w:rsidRPr="003C4525">
              <w:rPr>
                <w:u w:val="single"/>
              </w:rPr>
              <w:t>Krasznahorka</w:t>
            </w:r>
            <w:r>
              <w:t>: Vár megnézése.</w:t>
            </w:r>
          </w:p>
        </w:tc>
      </w:tr>
      <w:tr w:rsidR="00681E4A" w:rsidTr="00016AE9">
        <w:tc>
          <w:tcPr>
            <w:tcW w:w="958" w:type="dxa"/>
            <w:tcBorders>
              <w:bottom w:val="single" w:sz="4" w:space="0" w:color="auto"/>
            </w:tcBorders>
          </w:tcPr>
          <w:p w:rsidR="00681E4A" w:rsidRDefault="00681E4A" w:rsidP="004977B6"/>
        </w:tc>
        <w:tc>
          <w:tcPr>
            <w:tcW w:w="1202" w:type="dxa"/>
            <w:tcBorders>
              <w:bottom w:val="single" w:sz="4" w:space="0" w:color="auto"/>
            </w:tcBorders>
          </w:tcPr>
          <w:p w:rsidR="00681E4A" w:rsidRDefault="00681E4A" w:rsidP="004977B6">
            <w:r>
              <w:t>5</w:t>
            </w: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:rsidR="00681E4A" w:rsidRDefault="00681E4A" w:rsidP="00E53944">
            <w:r w:rsidRPr="003C4525">
              <w:rPr>
                <w:u w:val="single"/>
              </w:rPr>
              <w:t>Betlér</w:t>
            </w:r>
            <w:r>
              <w:t xml:space="preserve">: A </w:t>
            </w:r>
            <w:proofErr w:type="spellStart"/>
            <w:r>
              <w:t>betléri</w:t>
            </w:r>
            <w:proofErr w:type="spellEnd"/>
            <w:r>
              <w:t xml:space="preserve"> Andrássy-kastély a történelmi Magyarország egyik legnagyobb épségben fennmaradt, eredeti bútorokkal berendezett kastélya. A kastélypark megtekintése különös tekintettel a park gravitációs szökőkútjaira és a patak zuhogókkal csendesített kialakítására.</w:t>
            </w:r>
          </w:p>
        </w:tc>
      </w:tr>
      <w:tr w:rsidR="00681E4A" w:rsidTr="00016AE9">
        <w:tc>
          <w:tcPr>
            <w:tcW w:w="958" w:type="dxa"/>
            <w:shd w:val="clear" w:color="auto" w:fill="FFFF00"/>
          </w:tcPr>
          <w:p w:rsidR="00681E4A" w:rsidRDefault="00681E4A" w:rsidP="004977B6">
            <w:r>
              <w:t>3. nap</w:t>
            </w:r>
          </w:p>
        </w:tc>
        <w:tc>
          <w:tcPr>
            <w:tcW w:w="1202" w:type="dxa"/>
            <w:shd w:val="clear" w:color="auto" w:fill="FFFF00"/>
          </w:tcPr>
          <w:p w:rsidR="00681E4A" w:rsidRDefault="00681E4A" w:rsidP="004977B6"/>
        </w:tc>
        <w:tc>
          <w:tcPr>
            <w:tcW w:w="6879" w:type="dxa"/>
            <w:shd w:val="clear" w:color="auto" w:fill="FFFF00"/>
          </w:tcPr>
          <w:p w:rsidR="00681E4A" w:rsidRDefault="00681E4A" w:rsidP="004977B6"/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6</w:t>
            </w:r>
          </w:p>
        </w:tc>
        <w:tc>
          <w:tcPr>
            <w:tcW w:w="6879" w:type="dxa"/>
          </w:tcPr>
          <w:p w:rsidR="00681E4A" w:rsidRPr="00EF02A4" w:rsidRDefault="00681E4A" w:rsidP="00E53944">
            <w:pPr>
              <w:rPr>
                <w:b/>
              </w:rPr>
            </w:pPr>
            <w:r w:rsidRPr="003C4525">
              <w:rPr>
                <w:rStyle w:val="Kiemels2"/>
                <w:b w:val="0"/>
                <w:u w:val="single"/>
              </w:rPr>
              <w:t xml:space="preserve">Szepesi vár </w:t>
            </w:r>
            <w:proofErr w:type="gramStart"/>
            <w:r>
              <w:rPr>
                <w:rStyle w:val="Kiemels2"/>
                <w:b w:val="0"/>
              </w:rPr>
              <w:t>megtekintése</w:t>
            </w:r>
            <w:proofErr w:type="gramEnd"/>
            <w:r>
              <w:rPr>
                <w:rStyle w:val="Kiemels2"/>
                <w:b w:val="0"/>
              </w:rPr>
              <w:t xml:space="preserve"> amely </w:t>
            </w:r>
            <w:r w:rsidRPr="00EF02A4">
              <w:rPr>
                <w:rStyle w:val="Kiemels2"/>
                <w:b w:val="0"/>
              </w:rPr>
              <w:t>Közép-Európa legnagyobb erődítése</w:t>
            </w:r>
            <w:r>
              <w:rPr>
                <w:rStyle w:val="Kiemels2"/>
                <w:b w:val="0"/>
              </w:rPr>
              <w:t xml:space="preserve"> és az</w:t>
            </w:r>
            <w:r w:rsidRPr="00EF02A4">
              <w:rPr>
                <w:rStyle w:val="Kiemels2"/>
                <w:b w:val="0"/>
              </w:rPr>
              <w:t xml:space="preserve"> UNESCO Világörökség része. </w:t>
            </w:r>
          </w:p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7</w:t>
            </w:r>
          </w:p>
        </w:tc>
        <w:tc>
          <w:tcPr>
            <w:tcW w:w="6879" w:type="dxa"/>
          </w:tcPr>
          <w:p w:rsidR="00681E4A" w:rsidRDefault="00681E4A" w:rsidP="00923A31">
            <w:r w:rsidRPr="003C4525">
              <w:rPr>
                <w:u w:val="single"/>
              </w:rPr>
              <w:t xml:space="preserve">Lőcse </w:t>
            </w:r>
            <w:r>
              <w:t xml:space="preserve">Séta a Fekete város helyszínén a belvárosban és </w:t>
            </w:r>
            <w:r w:rsidRPr="003709B6">
              <w:rPr>
                <w:rStyle w:val="Kiemels2"/>
                <w:b w:val="0"/>
              </w:rPr>
              <w:t>az egész Szepesség első számú egyházi látnivalój</w:t>
            </w:r>
            <w:r>
              <w:rPr>
                <w:rStyle w:val="Kiemels2"/>
                <w:b w:val="0"/>
              </w:rPr>
              <w:t>ának</w:t>
            </w:r>
            <w:r w:rsidRPr="003709B6">
              <w:rPr>
                <w:rStyle w:val="Kiemels2"/>
                <w:b w:val="0"/>
              </w:rPr>
              <w:t>, a lőcsei főteret uraló, háromhajós Szent Jakab-templom</w:t>
            </w:r>
            <w:r>
              <w:rPr>
                <w:rStyle w:val="Kiemels2"/>
                <w:b w:val="0"/>
              </w:rPr>
              <w:t>nak megtekintése</w:t>
            </w:r>
            <w:r w:rsidRPr="003709B6">
              <w:rPr>
                <w:rStyle w:val="Kiemels2"/>
                <w:b w:val="0"/>
              </w:rPr>
              <w:t xml:space="preserve"> Legértékesebb része a világ legnagyobb, legmagasabb gótikus szárnyas oltára, a Szent Jakab főoltár, Lőcsei Pál mester főmunkája</w:t>
            </w:r>
            <w:r>
              <w:rPr>
                <w:rStyle w:val="Kiemels2"/>
                <w:sz w:val="13"/>
                <w:szCs w:val="13"/>
              </w:rPr>
              <w:t>.</w:t>
            </w:r>
          </w:p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8</w:t>
            </w:r>
          </w:p>
        </w:tc>
        <w:tc>
          <w:tcPr>
            <w:tcW w:w="6879" w:type="dxa"/>
          </w:tcPr>
          <w:p w:rsidR="00681E4A" w:rsidRPr="003709B6" w:rsidRDefault="00681E4A" w:rsidP="008D1E9A">
            <w:pPr>
              <w:pStyle w:val="NormlWeb"/>
            </w:pPr>
            <w:r w:rsidRPr="003C4525">
              <w:rPr>
                <w:u w:val="single"/>
              </w:rPr>
              <w:t>Késmárk</w:t>
            </w:r>
            <w:r>
              <w:rPr>
                <w:rStyle w:val="Kiemels2"/>
                <w:b w:val="0"/>
                <w:sz w:val="22"/>
                <w:szCs w:val="22"/>
              </w:rPr>
              <w:t xml:space="preserve"> Rövid séta a városban majd a </w:t>
            </w:r>
            <w:r w:rsidRPr="003709B6">
              <w:rPr>
                <w:rStyle w:val="Kiemels2"/>
                <w:b w:val="0"/>
                <w:sz w:val="22"/>
                <w:szCs w:val="22"/>
              </w:rPr>
              <w:t xml:space="preserve">reneszánsz stílusú, </w:t>
            </w:r>
            <w:r>
              <w:rPr>
                <w:rStyle w:val="Kiemels2"/>
                <w:b w:val="0"/>
                <w:sz w:val="22"/>
                <w:szCs w:val="22"/>
              </w:rPr>
              <w:t>kápr</w:t>
            </w:r>
            <w:r w:rsidRPr="003709B6">
              <w:rPr>
                <w:rStyle w:val="Kiemels2"/>
                <w:b w:val="0"/>
                <w:sz w:val="22"/>
                <w:szCs w:val="22"/>
              </w:rPr>
              <w:t>ázatos, bástyákkal tagozott Thököly-vár</w:t>
            </w:r>
            <w:r>
              <w:rPr>
                <w:rStyle w:val="Kiemels2"/>
                <w:b w:val="0"/>
                <w:sz w:val="22"/>
                <w:szCs w:val="22"/>
              </w:rPr>
              <w:t>ban</w:t>
            </w:r>
            <w:proofErr w:type="gramStart"/>
            <w:r>
              <w:rPr>
                <w:rStyle w:val="Kiemels2"/>
                <w:b w:val="0"/>
                <w:sz w:val="22"/>
                <w:szCs w:val="22"/>
              </w:rPr>
              <w:t>..</w:t>
            </w:r>
            <w:proofErr w:type="gramEnd"/>
          </w:p>
        </w:tc>
      </w:tr>
      <w:tr w:rsidR="00681E4A" w:rsidTr="00016AE9">
        <w:tc>
          <w:tcPr>
            <w:tcW w:w="958" w:type="dxa"/>
            <w:shd w:val="clear" w:color="auto" w:fill="FFFF00"/>
          </w:tcPr>
          <w:p w:rsidR="00681E4A" w:rsidRDefault="00681E4A" w:rsidP="004977B6">
            <w:r>
              <w:t>4. nap</w:t>
            </w:r>
          </w:p>
        </w:tc>
        <w:tc>
          <w:tcPr>
            <w:tcW w:w="1202" w:type="dxa"/>
            <w:shd w:val="clear" w:color="auto" w:fill="FFFF00"/>
          </w:tcPr>
          <w:p w:rsidR="00681E4A" w:rsidRDefault="00681E4A" w:rsidP="004977B6"/>
        </w:tc>
        <w:tc>
          <w:tcPr>
            <w:tcW w:w="6879" w:type="dxa"/>
            <w:shd w:val="clear" w:color="auto" w:fill="FFFF00"/>
          </w:tcPr>
          <w:p w:rsidR="00681E4A" w:rsidRDefault="00681E4A" w:rsidP="004977B6"/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9</w:t>
            </w:r>
          </w:p>
        </w:tc>
        <w:tc>
          <w:tcPr>
            <w:tcW w:w="6879" w:type="dxa"/>
          </w:tcPr>
          <w:p w:rsidR="00681E4A" w:rsidRPr="00A23C76" w:rsidRDefault="00681E4A" w:rsidP="004977B6">
            <w:pPr>
              <w:rPr>
                <w:b/>
              </w:rPr>
            </w:pPr>
            <w:r w:rsidRPr="00490B6D">
              <w:rPr>
                <w:u w:val="single"/>
              </w:rPr>
              <w:t>Zólyom</w:t>
            </w:r>
            <w:r>
              <w:t xml:space="preserve"> n</w:t>
            </w:r>
            <w:r w:rsidRPr="00A23C76">
              <w:rPr>
                <w:rStyle w:val="Kiemels2"/>
                <w:b w:val="0"/>
              </w:rPr>
              <w:t xml:space="preserve">evezetessége a város főterétől délre egy magaslaton álló reneszánsz </w:t>
            </w:r>
            <w:r>
              <w:rPr>
                <w:rStyle w:val="Kiemels2"/>
                <w:b w:val="0"/>
              </w:rPr>
              <w:t>vár megtekintése.</w:t>
            </w:r>
            <w:r>
              <w:t xml:space="preserve"> Itt született 1554-ben </w:t>
            </w:r>
            <w:r>
              <w:rPr>
                <w:rStyle w:val="Kiemels2"/>
              </w:rPr>
              <w:t>Balassi Bálint</w:t>
            </w:r>
            <w:r>
              <w:t xml:space="preserve">, a korszak legnagyobb magyar költője és katonai stratégája, 1620-ban egy esztendőn át őrizte vár a Szent Koronát, itt koronázták királlyá a </w:t>
            </w:r>
            <w:r>
              <w:rPr>
                <w:rStyle w:val="Kiemels2"/>
              </w:rPr>
              <w:t>Zólyomi országgyűlésen</w:t>
            </w:r>
            <w:r>
              <w:t xml:space="preserve"> Bethlen Gábort. </w:t>
            </w:r>
          </w:p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>
            <w:r>
              <w:t>10</w:t>
            </w:r>
          </w:p>
        </w:tc>
        <w:tc>
          <w:tcPr>
            <w:tcW w:w="6879" w:type="dxa"/>
          </w:tcPr>
          <w:p w:rsidR="00681E4A" w:rsidRDefault="00681E4A" w:rsidP="00E53944">
            <w:proofErr w:type="spellStart"/>
            <w:r w:rsidRPr="003C4525">
              <w:rPr>
                <w:u w:val="single"/>
              </w:rPr>
              <w:t>Alsósztregova</w:t>
            </w:r>
            <w:proofErr w:type="spellEnd"/>
            <w:r>
              <w:t>: Madách Imre lakóhelye ahol meglátogatta Arany János.</w:t>
            </w:r>
          </w:p>
          <w:p w:rsidR="00681E4A" w:rsidRDefault="00681E4A" w:rsidP="00E53944">
            <w:r>
              <w:t xml:space="preserve">A </w:t>
            </w:r>
            <w:proofErr w:type="spellStart"/>
            <w:r>
              <w:t>sztregovai</w:t>
            </w:r>
            <w:proofErr w:type="spellEnd"/>
            <w:r>
              <w:t xml:space="preserve"> Madách kastély megtekintése majd a falon található Madách és Arany emléktábla megkoszorúzása.</w:t>
            </w:r>
          </w:p>
        </w:tc>
      </w:tr>
      <w:tr w:rsidR="00681E4A" w:rsidTr="00016AE9">
        <w:tc>
          <w:tcPr>
            <w:tcW w:w="958" w:type="dxa"/>
          </w:tcPr>
          <w:p w:rsidR="00681E4A" w:rsidRDefault="00681E4A" w:rsidP="004977B6"/>
        </w:tc>
        <w:tc>
          <w:tcPr>
            <w:tcW w:w="1202" w:type="dxa"/>
          </w:tcPr>
          <w:p w:rsidR="00681E4A" w:rsidRDefault="00681E4A" w:rsidP="004977B6"/>
        </w:tc>
        <w:tc>
          <w:tcPr>
            <w:tcW w:w="6879" w:type="dxa"/>
          </w:tcPr>
          <w:p w:rsidR="00681E4A" w:rsidRPr="00490B6D" w:rsidRDefault="00681E4A" w:rsidP="004977B6">
            <w:pPr>
              <w:rPr>
                <w:u w:val="single"/>
              </w:rPr>
            </w:pPr>
            <w:r>
              <w:t>Hazautazás</w:t>
            </w:r>
          </w:p>
        </w:tc>
      </w:tr>
    </w:tbl>
    <w:p w:rsidR="000F1EC0" w:rsidRDefault="008D71D0" w:rsidP="007F2863">
      <w:r>
        <w:rPr>
          <w:noProof/>
          <w:lang w:eastAsia="hu-HU"/>
        </w:rPr>
        <w:lastRenderedPageBreak/>
        <w:drawing>
          <wp:inline distT="0" distB="0" distL="0" distR="0">
            <wp:extent cx="5419090" cy="3572510"/>
            <wp:effectExtent l="19050" t="0" r="0" b="0"/>
            <wp:docPr id="1" name="sb-player" descr="http://www.tatry.sk/wp-content/uploads/2013/12/foto-78-penzion-PARTI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tatry.sk/wp-content/uploads/2013/12/foto-78-penzion-PARTIZ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D0" w:rsidRDefault="008D71D0" w:rsidP="007F2863">
      <w:r>
        <w:rPr>
          <w:noProof/>
          <w:lang w:eastAsia="hu-HU"/>
        </w:rPr>
        <w:drawing>
          <wp:inline distT="0" distB="0" distL="0" distR="0">
            <wp:extent cx="5711825" cy="4285615"/>
            <wp:effectExtent l="19050" t="0" r="3175" b="0"/>
            <wp:docPr id="6" name="Kép 6" descr="http://aff.bstatic.com/images/hotel/max600/238/2385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ff.bstatic.com/images/hotel/max600/238/23852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D0" w:rsidRDefault="008D71D0" w:rsidP="007F2863">
      <w:r>
        <w:rPr>
          <w:noProof/>
          <w:lang w:eastAsia="hu-HU"/>
        </w:rPr>
        <w:lastRenderedPageBreak/>
        <w:drawing>
          <wp:inline distT="0" distB="0" distL="0" distR="0">
            <wp:extent cx="5760720" cy="4251411"/>
            <wp:effectExtent l="19050" t="0" r="0" b="0"/>
            <wp:docPr id="9" name="Kép 9" descr="http://www.lacneubytovanie.net/fotky/280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cneubytovanie.net/fotky/2805_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CF" w:rsidRDefault="00335CCF" w:rsidP="007F2863">
      <w:r>
        <w:rPr>
          <w:noProof/>
          <w:lang w:eastAsia="hu-HU"/>
        </w:rPr>
        <w:drawing>
          <wp:inline distT="0" distB="0" distL="0" distR="0">
            <wp:extent cx="4486910" cy="3364865"/>
            <wp:effectExtent l="19050" t="0" r="8890" b="0"/>
            <wp:docPr id="12" name="Kép 12" descr="Képtalálat a következőre: „penzion partiza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penzion partizan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CCF" w:rsidSect="000F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F2863"/>
    <w:rsid w:val="00016AE9"/>
    <w:rsid w:val="000717A8"/>
    <w:rsid w:val="000F1EC0"/>
    <w:rsid w:val="00335CCF"/>
    <w:rsid w:val="00405E85"/>
    <w:rsid w:val="00681E4A"/>
    <w:rsid w:val="007F2863"/>
    <w:rsid w:val="008D71D0"/>
    <w:rsid w:val="00E5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8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7F286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F2863"/>
    <w:rPr>
      <w:b/>
      <w:bCs/>
    </w:rPr>
  </w:style>
  <w:style w:type="paragraph" w:styleId="NormlWeb">
    <w:name w:val="Normal (Web)"/>
    <w:basedOn w:val="Norml"/>
    <w:uiPriority w:val="99"/>
    <w:unhideWhenUsed/>
    <w:rsid w:val="007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Barla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u.wikipedia.org/wiki/K%C3%B6z%C3%A9p-Eur%C3%B3p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</dc:creator>
  <cp:lastModifiedBy>Pataki</cp:lastModifiedBy>
  <cp:revision>5</cp:revision>
  <dcterms:created xsi:type="dcterms:W3CDTF">2018-03-22T21:08:00Z</dcterms:created>
  <dcterms:modified xsi:type="dcterms:W3CDTF">2018-03-22T22:14:00Z</dcterms:modified>
</cp:coreProperties>
</file>